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94" w:rsidRDefault="004D7B94">
      <w:pPr>
        <w:rPr>
          <w:rFonts w:eastAsia="方正小标宋_GBK"/>
          <w:sz w:val="44"/>
          <w:szCs w:val="44"/>
        </w:rPr>
      </w:pPr>
      <w:bookmarkStart w:id="0" w:name="_GoBack"/>
      <w:bookmarkEnd w:id="0"/>
      <w:r w:rsidRPr="004D7B94">
        <w:rPr>
          <w:rFonts w:ascii="Calibri" w:hAnsi="Calibri"/>
          <w:sz w:val="21"/>
          <w:szCs w:val="22"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6" type="#_x0000_t32" style="position:absolute;left:0;text-align:left;margin-left:-33.85pt;margin-top:173.25pt;width:483pt;height:.05pt;z-index:251660288" o:gfxdata="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Uw1G2gAAAAsBAAAP&#10;AAAAAAAAAAEAIAAAACIAAABkcnMvZG93bnJldi54bWxQSwECFAAUAAAACACHTuJAnGRuuN0BAACY&#10;AwAADgAAAAAAAAABACAAAAApAQAAZHJzL2Uyb0RvYy54bWxQSwUGAAAAAAYABgBZAQAAeAUAAAAA&#10;" strokecolor="red" strokeweight="1.5pt"/>
        </w:pict>
      </w:r>
      <w:r w:rsidR="00717571">
        <w:rPr>
          <w:rFonts w:ascii="Calibri" w:hAnsi="Calibri"/>
          <w:noProof/>
          <w:sz w:val="21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1185545</wp:posOffset>
            </wp:positionV>
            <wp:extent cx="4933950" cy="736600"/>
            <wp:effectExtent l="0" t="0" r="0" b="6350"/>
            <wp:wrapSquare wrapText="bothSides"/>
            <wp:docPr id="1" name="图片 1" descr="集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集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571">
        <w:rPr>
          <w:rFonts w:ascii="Calibri" w:hAnsi="Calibri"/>
          <w:noProof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160655</wp:posOffset>
            </wp:positionV>
            <wp:extent cx="5454650" cy="901700"/>
            <wp:effectExtent l="0" t="0" r="12700" b="12700"/>
            <wp:wrapSquare wrapText="bothSides"/>
            <wp:docPr id="2" name="图片 9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B94" w:rsidRDefault="00717571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关于调整</w:t>
      </w:r>
      <w:r>
        <w:rPr>
          <w:rFonts w:eastAsia="方正小标宋_GBK" w:hint="eastAsia"/>
          <w:sz w:val="44"/>
          <w:szCs w:val="44"/>
        </w:rPr>
        <w:t>集宁铁路运输检察院</w:t>
      </w:r>
    </w:p>
    <w:p w:rsidR="004D7B94" w:rsidRDefault="00717571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领导班子成员工作</w:t>
      </w:r>
      <w:r>
        <w:rPr>
          <w:rFonts w:eastAsia="方正小标宋_GBK" w:hint="eastAsia"/>
          <w:sz w:val="44"/>
          <w:szCs w:val="44"/>
        </w:rPr>
        <w:t>分</w:t>
      </w:r>
      <w:r>
        <w:rPr>
          <w:rFonts w:eastAsia="方正小标宋_GBK" w:hint="eastAsia"/>
          <w:sz w:val="44"/>
          <w:szCs w:val="44"/>
        </w:rPr>
        <w:t>工的通知</w:t>
      </w:r>
    </w:p>
    <w:p w:rsidR="004D7B94" w:rsidRDefault="004D7B94">
      <w:pPr>
        <w:spacing w:line="576" w:lineRule="exact"/>
        <w:ind w:firstLineChars="200" w:firstLine="640"/>
        <w:rPr>
          <w:rFonts w:ascii="仿宋_GB2312" w:eastAsia="仿宋_GB2312"/>
          <w:szCs w:val="32"/>
        </w:rPr>
      </w:pPr>
    </w:p>
    <w:p w:rsidR="004D7B94" w:rsidRDefault="00717571">
      <w:pPr>
        <w:spacing w:line="576" w:lineRule="exact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各</w:t>
      </w:r>
      <w:r>
        <w:rPr>
          <w:rFonts w:ascii="仿宋_GB2312" w:eastAsia="仿宋_GB2312" w:hint="eastAsia"/>
          <w:kern w:val="0"/>
          <w:szCs w:val="32"/>
        </w:rPr>
        <w:t>内设机构</w:t>
      </w:r>
      <w:r>
        <w:rPr>
          <w:rFonts w:ascii="仿宋_GB2312" w:eastAsia="仿宋_GB2312" w:hint="eastAsia"/>
          <w:kern w:val="0"/>
          <w:szCs w:val="32"/>
        </w:rPr>
        <w:t>：</w:t>
      </w:r>
    </w:p>
    <w:p w:rsidR="004D7B94" w:rsidRDefault="00717571">
      <w:pPr>
        <w:spacing w:line="576" w:lineRule="exact"/>
        <w:ind w:firstLineChars="200"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根据工作需要，</w:t>
      </w:r>
      <w:r>
        <w:rPr>
          <w:rFonts w:ascii="仿宋_GB2312" w:eastAsia="仿宋_GB2312"/>
          <w:kern w:val="0"/>
          <w:szCs w:val="32"/>
        </w:rPr>
        <w:t>20</w:t>
      </w:r>
      <w:r>
        <w:rPr>
          <w:rFonts w:ascii="仿宋_GB2312" w:eastAsia="仿宋_GB2312" w:hint="eastAsia"/>
          <w:kern w:val="0"/>
          <w:szCs w:val="32"/>
        </w:rPr>
        <w:t>22</w:t>
      </w:r>
      <w:r>
        <w:rPr>
          <w:rFonts w:ascii="仿宋_GB2312" w:eastAsia="仿宋_GB2312" w:hint="eastAsia"/>
          <w:kern w:val="0"/>
          <w:szCs w:val="32"/>
        </w:rPr>
        <w:t>年第</w:t>
      </w:r>
      <w:r>
        <w:rPr>
          <w:rFonts w:ascii="仿宋_GB2312" w:eastAsia="仿宋_GB2312" w:hint="eastAsia"/>
          <w:kern w:val="0"/>
          <w:szCs w:val="32"/>
        </w:rPr>
        <w:t>13</w:t>
      </w:r>
      <w:r>
        <w:rPr>
          <w:rFonts w:ascii="仿宋_GB2312" w:eastAsia="仿宋_GB2312" w:hint="eastAsia"/>
          <w:kern w:val="0"/>
          <w:szCs w:val="32"/>
        </w:rPr>
        <w:t>次</w:t>
      </w:r>
      <w:r>
        <w:rPr>
          <w:rFonts w:ascii="仿宋_GB2312" w:eastAsia="仿宋_GB2312" w:hint="eastAsia"/>
          <w:kern w:val="0"/>
          <w:szCs w:val="32"/>
        </w:rPr>
        <w:t>集宁铁路运输检察院</w:t>
      </w:r>
      <w:r>
        <w:rPr>
          <w:rFonts w:ascii="仿宋_GB2312" w:eastAsia="仿宋_GB2312" w:hint="eastAsia"/>
          <w:kern w:val="0"/>
          <w:szCs w:val="32"/>
        </w:rPr>
        <w:t>党组会议对院领导班子成员的工作分工进行</w:t>
      </w:r>
      <w:r>
        <w:rPr>
          <w:rFonts w:ascii="仿宋_GB2312" w:eastAsia="仿宋_GB2312" w:hint="eastAsia"/>
          <w:kern w:val="0"/>
          <w:szCs w:val="32"/>
        </w:rPr>
        <w:t>了</w:t>
      </w:r>
      <w:r>
        <w:rPr>
          <w:rFonts w:ascii="仿宋_GB2312" w:eastAsia="仿宋_GB2312" w:hint="eastAsia"/>
          <w:kern w:val="0"/>
          <w:szCs w:val="32"/>
        </w:rPr>
        <w:t>调整：</w:t>
      </w:r>
    </w:p>
    <w:p w:rsidR="004D7B94" w:rsidRDefault="00717571">
      <w:pPr>
        <w:spacing w:line="576" w:lineRule="exact"/>
        <w:ind w:firstLineChars="200"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党组成员、副检察长王琪</w:t>
      </w:r>
      <w:r>
        <w:rPr>
          <w:rFonts w:ascii="仿宋_GB2312" w:eastAsia="仿宋_GB2312" w:hint="eastAsia"/>
          <w:kern w:val="0"/>
          <w:szCs w:val="32"/>
        </w:rPr>
        <w:t>同志分管第一检察部、第二检察部。</w:t>
      </w:r>
    </w:p>
    <w:p w:rsidR="004D7B94" w:rsidRDefault="00717571">
      <w:pPr>
        <w:spacing w:line="576" w:lineRule="exact"/>
        <w:ind w:firstLineChars="200"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党组成员、副检察长王铁军</w:t>
      </w:r>
      <w:r>
        <w:rPr>
          <w:rFonts w:ascii="仿宋_GB2312" w:eastAsia="仿宋_GB2312" w:hint="eastAsia"/>
          <w:kern w:val="0"/>
          <w:szCs w:val="32"/>
        </w:rPr>
        <w:t>同志分管第</w:t>
      </w:r>
      <w:r>
        <w:rPr>
          <w:rFonts w:ascii="仿宋_GB2312" w:eastAsia="仿宋_GB2312" w:hint="eastAsia"/>
          <w:kern w:val="0"/>
          <w:szCs w:val="32"/>
        </w:rPr>
        <w:t>三</w:t>
      </w:r>
      <w:r>
        <w:rPr>
          <w:rFonts w:ascii="仿宋_GB2312" w:eastAsia="仿宋_GB2312" w:hint="eastAsia"/>
          <w:kern w:val="0"/>
          <w:szCs w:val="32"/>
        </w:rPr>
        <w:t>检察部</w:t>
      </w:r>
      <w:r>
        <w:rPr>
          <w:rFonts w:ascii="仿宋_GB2312" w:eastAsia="仿宋_GB2312" w:hint="eastAsia"/>
          <w:kern w:val="0"/>
          <w:szCs w:val="32"/>
        </w:rPr>
        <w:t>。</w:t>
      </w:r>
    </w:p>
    <w:p w:rsidR="004D7B94" w:rsidRDefault="00717571">
      <w:pPr>
        <w:spacing w:line="576" w:lineRule="exact"/>
        <w:ind w:firstLineChars="200"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党组成员、副检察长臧义鹏</w:t>
      </w:r>
      <w:r>
        <w:rPr>
          <w:rFonts w:ascii="仿宋_GB2312" w:eastAsia="仿宋_GB2312" w:hint="eastAsia"/>
          <w:kern w:val="0"/>
          <w:szCs w:val="32"/>
        </w:rPr>
        <w:t>同志</w:t>
      </w:r>
      <w:r>
        <w:rPr>
          <w:rFonts w:ascii="仿宋_GB2312" w:eastAsia="仿宋_GB2312" w:hint="eastAsia"/>
          <w:kern w:val="0"/>
          <w:szCs w:val="32"/>
        </w:rPr>
        <w:t>协助王铁军同志</w:t>
      </w:r>
      <w:r>
        <w:rPr>
          <w:rFonts w:ascii="仿宋_GB2312" w:eastAsia="仿宋_GB2312" w:hint="eastAsia"/>
          <w:kern w:val="0"/>
          <w:szCs w:val="32"/>
        </w:rPr>
        <w:t>分管</w:t>
      </w:r>
      <w:r>
        <w:rPr>
          <w:rFonts w:ascii="仿宋_GB2312" w:eastAsia="仿宋_GB2312" w:hint="eastAsia"/>
          <w:kern w:val="0"/>
          <w:szCs w:val="32"/>
        </w:rPr>
        <w:t>第三检察部。</w:t>
      </w:r>
    </w:p>
    <w:p w:rsidR="004D7B94" w:rsidRDefault="00717571">
      <w:pPr>
        <w:spacing w:line="576" w:lineRule="exact"/>
        <w:ind w:firstLineChars="200"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检委会专职委员郝炯</w:t>
      </w:r>
      <w:r>
        <w:rPr>
          <w:rFonts w:ascii="仿宋_GB2312" w:eastAsia="仿宋_GB2312" w:hint="eastAsia"/>
          <w:kern w:val="0"/>
          <w:szCs w:val="32"/>
        </w:rPr>
        <w:t>同志</w:t>
      </w:r>
      <w:r>
        <w:rPr>
          <w:rFonts w:ascii="仿宋_GB2312" w:eastAsia="仿宋_GB2312" w:hint="eastAsia"/>
          <w:kern w:val="0"/>
          <w:szCs w:val="32"/>
        </w:rPr>
        <w:t>协助王琪同志</w:t>
      </w:r>
      <w:r>
        <w:rPr>
          <w:rFonts w:ascii="仿宋_GB2312" w:eastAsia="仿宋_GB2312" w:hint="eastAsia"/>
          <w:kern w:val="0"/>
          <w:szCs w:val="32"/>
        </w:rPr>
        <w:t>分管第一检察部、第二检察部。</w:t>
      </w:r>
    </w:p>
    <w:p w:rsidR="004D7B94" w:rsidRDefault="00717571">
      <w:pPr>
        <w:spacing w:line="576" w:lineRule="exact"/>
        <w:ind w:firstLineChars="200"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其他院领导工作分工不变。</w:t>
      </w:r>
    </w:p>
    <w:p w:rsidR="0069052D" w:rsidRDefault="0069052D">
      <w:pPr>
        <w:spacing w:line="560" w:lineRule="exact"/>
        <w:ind w:firstLineChars="200" w:firstLine="640"/>
        <w:rPr>
          <w:rFonts w:ascii="仿宋_GB2312" w:eastAsia="仿宋_GB2312"/>
          <w:kern w:val="0"/>
          <w:szCs w:val="32"/>
        </w:rPr>
      </w:pPr>
    </w:p>
    <w:p w:rsidR="004D7B94" w:rsidRDefault="00717571">
      <w:pPr>
        <w:wordWrap w:val="0"/>
        <w:spacing w:line="560" w:lineRule="exact"/>
        <w:ind w:right="158" w:firstLineChars="1050" w:firstLine="3360"/>
        <w:jc w:val="righ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集宁铁路运输</w:t>
      </w:r>
      <w:r>
        <w:rPr>
          <w:rFonts w:eastAsia="仿宋_GB2312" w:hint="eastAsia"/>
          <w:szCs w:val="32"/>
        </w:rPr>
        <w:t>检察院</w:t>
      </w:r>
      <w:r>
        <w:rPr>
          <w:rFonts w:eastAsia="仿宋_GB2312" w:hint="eastAsia"/>
          <w:szCs w:val="32"/>
        </w:rPr>
        <w:t xml:space="preserve">   </w:t>
      </w:r>
    </w:p>
    <w:p w:rsidR="004D7B94" w:rsidRDefault="00717571">
      <w:pPr>
        <w:spacing w:line="560" w:lineRule="exact"/>
        <w:ind w:firstLineChars="1600" w:firstLine="5120"/>
      </w:pPr>
      <w:r>
        <w:rPr>
          <w:rFonts w:eastAsia="仿宋_GB2312" w:hint="eastAsia"/>
          <w:szCs w:val="32"/>
        </w:rPr>
        <w:t>20</w:t>
      </w:r>
      <w:r>
        <w:rPr>
          <w:rFonts w:eastAsia="仿宋_GB2312" w:hint="eastAsia"/>
          <w:szCs w:val="32"/>
        </w:rPr>
        <w:t>22</w:t>
      </w:r>
      <w:r>
        <w:rPr>
          <w:rFonts w:eastAsia="仿宋_GB2312" w:hint="eastAsia"/>
          <w:szCs w:val="32"/>
        </w:rPr>
        <w:t>年</w:t>
      </w:r>
      <w:r>
        <w:rPr>
          <w:rFonts w:eastAsia="仿宋_GB2312" w:hint="eastAsia"/>
          <w:szCs w:val="32"/>
        </w:rPr>
        <w:t>6</w:t>
      </w:r>
      <w:r>
        <w:rPr>
          <w:rFonts w:eastAsia="仿宋_GB2312" w:hint="eastAsia"/>
          <w:szCs w:val="32"/>
        </w:rPr>
        <w:t>月</w:t>
      </w:r>
      <w:r>
        <w:rPr>
          <w:rFonts w:eastAsia="仿宋_GB2312" w:hint="eastAsia"/>
          <w:szCs w:val="32"/>
        </w:rPr>
        <w:t>28</w:t>
      </w:r>
      <w:r>
        <w:rPr>
          <w:rFonts w:eastAsia="仿宋_GB2312" w:hint="eastAsia"/>
          <w:szCs w:val="32"/>
        </w:rPr>
        <w:t>日</w:t>
      </w:r>
    </w:p>
    <w:sectPr w:rsidR="004D7B94" w:rsidSect="004D7B94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71" w:rsidRDefault="00717571" w:rsidP="0069052D">
      <w:r>
        <w:separator/>
      </w:r>
    </w:p>
  </w:endnote>
  <w:endnote w:type="continuationSeparator" w:id="1">
    <w:p w:rsidR="00717571" w:rsidRDefault="00717571" w:rsidP="0069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71" w:rsidRDefault="00717571" w:rsidP="0069052D">
      <w:r>
        <w:separator/>
      </w:r>
    </w:p>
  </w:footnote>
  <w:footnote w:type="continuationSeparator" w:id="1">
    <w:p w:rsidR="00717571" w:rsidRDefault="00717571" w:rsidP="00690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AFB88AC"/>
    <w:rsid w:val="BAFB88AC"/>
    <w:rsid w:val="004D7B94"/>
    <w:rsid w:val="0069052D"/>
    <w:rsid w:val="00717571"/>
    <w:rsid w:val="073F5FA4"/>
    <w:rsid w:val="0A40648F"/>
    <w:rsid w:val="0D1722BD"/>
    <w:rsid w:val="0FB84E51"/>
    <w:rsid w:val="18B403AF"/>
    <w:rsid w:val="45BF298A"/>
    <w:rsid w:val="65F94C78"/>
    <w:rsid w:val="6B8E1B0E"/>
    <w:rsid w:val="7A22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B94"/>
    <w:pPr>
      <w:widowControl w:val="0"/>
      <w:jc w:val="both"/>
    </w:pPr>
    <w:rPr>
      <w:rFonts w:ascii="Times New Roman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052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69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05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wuff</dc:creator>
  <cp:lastModifiedBy>hyg</cp:lastModifiedBy>
  <cp:revision>2</cp:revision>
  <cp:lastPrinted>2022-06-29T06:30:00Z</cp:lastPrinted>
  <dcterms:created xsi:type="dcterms:W3CDTF">2022-06-29T11:59:00Z</dcterms:created>
  <dcterms:modified xsi:type="dcterms:W3CDTF">2022-06-29T09:15:00Z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